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咸宁市发展和改革委员会政府信息</w:t>
      </w:r>
      <w:bookmarkStart w:id="0" w:name="_GoBack"/>
      <w:bookmarkEnd w:id="0"/>
      <w:r>
        <w:rPr>
          <w:rFonts w:hint="eastAsia" w:ascii="方正公文小标宋" w:hAnsi="方正公文小标宋" w:eastAsia="方正公文小标宋" w:cs="方正公文小标宋"/>
          <w:sz w:val="44"/>
          <w:szCs w:val="44"/>
          <w:lang w:val="en-US" w:eastAsia="zh-CN"/>
        </w:rPr>
        <w:t>主动</w:t>
      </w:r>
      <w:r>
        <w:rPr>
          <w:rFonts w:hint="eastAsia" w:ascii="方正公文小标宋" w:hAnsi="方正公文小标宋" w:eastAsia="方正公文小标宋" w:cs="方正公文小标宋"/>
          <w:sz w:val="44"/>
          <w:szCs w:val="44"/>
        </w:rPr>
        <w:t>公开基本目录</w:t>
      </w:r>
    </w:p>
    <w:tbl>
      <w:tblPr>
        <w:tblStyle w:val="2"/>
        <w:tblW w:w="14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9"/>
        <w:gridCol w:w="1096"/>
        <w:gridCol w:w="2954"/>
        <w:gridCol w:w="1369"/>
        <w:gridCol w:w="1492"/>
        <w:gridCol w:w="805"/>
        <w:gridCol w:w="2811"/>
        <w:gridCol w:w="3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4" w:hRule="atLeast"/>
        </w:trPr>
        <w:tc>
          <w:tcPr>
            <w:tcW w:w="879" w:type="dxa"/>
            <w:tcBorders>
              <w:top w:val="single" w:color="808080" w:sz="8" w:space="0"/>
              <w:left w:val="single" w:color="808080" w:sz="8"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5"/>
                <w:szCs w:val="25"/>
                <w:u w:val="none"/>
              </w:rPr>
            </w:pPr>
            <w:r>
              <w:rPr>
                <w:rFonts w:hint="eastAsia" w:ascii="宋体" w:hAnsi="宋体" w:eastAsia="宋体" w:cs="宋体"/>
                <w:b/>
                <w:i w:val="0"/>
                <w:color w:val="000000"/>
                <w:kern w:val="0"/>
                <w:sz w:val="25"/>
                <w:szCs w:val="25"/>
                <w:u w:val="none"/>
                <w:lang w:val="en-US" w:eastAsia="zh-CN" w:bidi="ar"/>
              </w:rPr>
              <w:t>事项类别</w:t>
            </w:r>
          </w:p>
        </w:tc>
        <w:tc>
          <w:tcPr>
            <w:tcW w:w="1096" w:type="dxa"/>
            <w:tcBorders>
              <w:top w:val="single" w:color="808080" w:sz="8" w:space="0"/>
              <w:left w:val="single" w:color="808080" w:sz="4" w:space="0"/>
              <w:bottom w:val="single" w:color="808080" w:sz="4" w:space="0"/>
              <w:right w:val="single" w:color="80808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5"/>
                <w:szCs w:val="25"/>
                <w:u w:val="none"/>
              </w:rPr>
            </w:pPr>
            <w:r>
              <w:rPr>
                <w:rFonts w:hint="eastAsia" w:ascii="宋体" w:hAnsi="宋体" w:eastAsia="宋体" w:cs="宋体"/>
                <w:b/>
                <w:i w:val="0"/>
                <w:color w:val="000000"/>
                <w:kern w:val="0"/>
                <w:sz w:val="25"/>
                <w:szCs w:val="25"/>
                <w:u w:val="none"/>
                <w:lang w:val="en-US" w:eastAsia="zh-CN" w:bidi="ar"/>
              </w:rPr>
              <w:t>事项名称</w:t>
            </w:r>
          </w:p>
        </w:tc>
        <w:tc>
          <w:tcPr>
            <w:tcW w:w="2954" w:type="dxa"/>
            <w:tcBorders>
              <w:top w:val="single" w:color="808080" w:sz="8" w:space="0"/>
              <w:left w:val="single" w:color="808080" w:sz="4" w:space="0"/>
              <w:bottom w:val="single" w:color="808080" w:sz="4" w:space="0"/>
              <w:right w:val="single" w:color="80808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5"/>
                <w:szCs w:val="25"/>
                <w:u w:val="none"/>
              </w:rPr>
            </w:pPr>
            <w:r>
              <w:rPr>
                <w:rFonts w:hint="eastAsia" w:ascii="宋体" w:hAnsi="宋体" w:eastAsia="宋体" w:cs="宋体"/>
                <w:b/>
                <w:i w:val="0"/>
                <w:color w:val="000000"/>
                <w:kern w:val="0"/>
                <w:sz w:val="25"/>
                <w:szCs w:val="25"/>
                <w:u w:val="none"/>
                <w:lang w:val="en-US" w:eastAsia="zh-CN" w:bidi="ar"/>
              </w:rPr>
              <w:t>公开内容</w:t>
            </w:r>
          </w:p>
        </w:tc>
        <w:tc>
          <w:tcPr>
            <w:tcW w:w="1369" w:type="dxa"/>
            <w:tcBorders>
              <w:top w:val="single" w:color="808080" w:sz="8" w:space="0"/>
              <w:left w:val="single" w:color="808080" w:sz="4" w:space="0"/>
              <w:bottom w:val="single" w:color="808080" w:sz="4" w:space="0"/>
              <w:right w:val="single" w:color="80808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5"/>
                <w:szCs w:val="25"/>
                <w:u w:val="none"/>
              </w:rPr>
            </w:pPr>
            <w:r>
              <w:rPr>
                <w:rFonts w:hint="eastAsia" w:ascii="宋体" w:hAnsi="宋体" w:eastAsia="宋体" w:cs="宋体"/>
                <w:b/>
                <w:i w:val="0"/>
                <w:color w:val="000000"/>
                <w:kern w:val="0"/>
                <w:sz w:val="25"/>
                <w:szCs w:val="25"/>
                <w:u w:val="none"/>
                <w:lang w:val="en-US" w:eastAsia="zh-CN" w:bidi="ar"/>
              </w:rPr>
              <w:t>公开渠道</w:t>
            </w:r>
          </w:p>
        </w:tc>
        <w:tc>
          <w:tcPr>
            <w:tcW w:w="1492" w:type="dxa"/>
            <w:tcBorders>
              <w:top w:val="single" w:color="808080" w:sz="8" w:space="0"/>
              <w:left w:val="single" w:color="808080" w:sz="4" w:space="0"/>
              <w:bottom w:val="single" w:color="808080" w:sz="4" w:space="0"/>
              <w:right w:val="single" w:color="80808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5"/>
                <w:szCs w:val="25"/>
                <w:u w:val="none"/>
              </w:rPr>
            </w:pPr>
            <w:r>
              <w:rPr>
                <w:rFonts w:hint="eastAsia" w:ascii="宋体" w:hAnsi="宋体" w:eastAsia="宋体" w:cs="宋体"/>
                <w:b/>
                <w:i w:val="0"/>
                <w:color w:val="000000"/>
                <w:kern w:val="0"/>
                <w:sz w:val="25"/>
                <w:szCs w:val="25"/>
                <w:u w:val="none"/>
                <w:lang w:val="en-US" w:eastAsia="zh-CN" w:bidi="ar"/>
              </w:rPr>
              <w:t>公开属性</w:t>
            </w:r>
          </w:p>
        </w:tc>
        <w:tc>
          <w:tcPr>
            <w:tcW w:w="805" w:type="dxa"/>
            <w:tcBorders>
              <w:top w:val="single" w:color="808080" w:sz="8" w:space="0"/>
              <w:left w:val="single" w:color="808080" w:sz="4" w:space="0"/>
              <w:bottom w:val="single" w:color="808080" w:sz="4" w:space="0"/>
              <w:right w:val="single" w:color="80808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5"/>
                <w:szCs w:val="25"/>
                <w:u w:val="none"/>
              </w:rPr>
            </w:pPr>
            <w:r>
              <w:rPr>
                <w:rFonts w:hint="eastAsia" w:ascii="宋体" w:hAnsi="宋体" w:eastAsia="宋体" w:cs="宋体"/>
                <w:b/>
                <w:i w:val="0"/>
                <w:color w:val="000000"/>
                <w:kern w:val="0"/>
                <w:sz w:val="25"/>
                <w:szCs w:val="25"/>
                <w:u w:val="none"/>
                <w:lang w:val="en-US" w:eastAsia="zh-CN" w:bidi="ar"/>
              </w:rPr>
              <w:t>公开对象</w:t>
            </w:r>
          </w:p>
        </w:tc>
        <w:tc>
          <w:tcPr>
            <w:tcW w:w="2811" w:type="dxa"/>
            <w:tcBorders>
              <w:top w:val="single" w:color="808080" w:sz="8" w:space="0"/>
              <w:left w:val="single" w:color="808080" w:sz="4" w:space="0"/>
              <w:bottom w:val="single" w:color="808080" w:sz="4" w:space="0"/>
              <w:right w:val="single" w:color="80808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5"/>
                <w:szCs w:val="25"/>
                <w:u w:val="none"/>
              </w:rPr>
            </w:pPr>
            <w:r>
              <w:rPr>
                <w:rFonts w:hint="eastAsia" w:ascii="宋体" w:hAnsi="宋体" w:eastAsia="宋体" w:cs="宋体"/>
                <w:b/>
                <w:i w:val="0"/>
                <w:color w:val="000000"/>
                <w:kern w:val="0"/>
                <w:sz w:val="25"/>
                <w:szCs w:val="25"/>
                <w:u w:val="none"/>
                <w:lang w:val="en-US" w:eastAsia="zh-CN" w:bidi="ar"/>
              </w:rPr>
              <w:t>公开依据</w:t>
            </w:r>
          </w:p>
        </w:tc>
        <w:tc>
          <w:tcPr>
            <w:tcW w:w="3210" w:type="dxa"/>
            <w:tcBorders>
              <w:top w:val="single" w:color="808080" w:sz="8" w:space="0"/>
              <w:left w:val="single" w:color="808080" w:sz="4" w:space="0"/>
              <w:bottom w:val="single" w:color="808080" w:sz="4"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5"/>
                <w:szCs w:val="25"/>
                <w:u w:val="none"/>
              </w:rPr>
            </w:pPr>
            <w:r>
              <w:rPr>
                <w:rFonts w:hint="eastAsia" w:ascii="宋体" w:hAnsi="宋体" w:eastAsia="宋体" w:cs="宋体"/>
                <w:b/>
                <w:i w:val="0"/>
                <w:color w:val="000000"/>
                <w:kern w:val="0"/>
                <w:sz w:val="25"/>
                <w:szCs w:val="25"/>
                <w:u w:val="none"/>
                <w:lang w:val="en-US" w:eastAsia="zh-CN" w:bidi="ar"/>
              </w:rPr>
              <w:t>公开平台具体栏目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879" w:type="dxa"/>
            <w:vMerge w:val="restart"/>
            <w:tcBorders>
              <w:top w:val="single" w:color="808080" w:sz="4" w:space="0"/>
              <w:left w:val="single" w:color="808080" w:sz="8"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机关信息</w:t>
            </w:r>
          </w:p>
        </w:tc>
        <w:tc>
          <w:tcPr>
            <w:tcW w:w="109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机构简介</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单位名称、依据“三定”方案确定的本部门法定职能</w:t>
            </w:r>
          </w:p>
        </w:tc>
        <w:tc>
          <w:tcPr>
            <w:tcW w:w="136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《中华人民共和国政府信息公开条例》(国务院令第711号)、中共中央办公厅 国务院办公厅印发《关于全面推进政务公开工作的意见》</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"http://fgw.xianning.gov.cn/xxgk/fdzdgknr/jgjj/202012/t20201229_2244392.shtml"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政府信息公开–法定主动公开内容–机构简介</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领导信息</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领导姓名、工作职务、工作分工、照片</w:t>
            </w:r>
          </w:p>
        </w:tc>
        <w:tc>
          <w:tcPr>
            <w:tcW w:w="136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《中华人民共和国政府信息公开条例》(国务院令第711号)、《国务院办公厅关于印发政府网站发展指引的通知》国办发〔2017〕47号</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"http://fgw.xianning.gov.cn/xxgk/fdzdgknr/ldbz/"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政府信息公开–法定主动公开内容–领导信息</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内设机构</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内设机构名称、职责、办公地址、办公时间、办公电话、传真、通信地址、邮政编码等</w:t>
            </w:r>
          </w:p>
        </w:tc>
        <w:tc>
          <w:tcPr>
            <w:tcW w:w="136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《中华人民共和国政府信息公开条例》(国务院令第711号)；《国务院办公厅关于印发政府网站发展指引的通知》国办发〔2017〕47号</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"http://fgw.xianning.gov.cn/xxgk/fdzdgknr/jgjj/"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政府信息公开–法定主动公开内容–政府工作机构</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公务员招考录用、事业单位招聘信息</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公务员招考、遴选通知，录用公示等；事业单位招聘等信息</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《中华人民共和国政府信息公开条例》；《事业单位人事管理条例》国务院令第652号</w:t>
            </w:r>
          </w:p>
        </w:tc>
        <w:tc>
          <w:tcPr>
            <w:tcW w:w="3210" w:type="dxa"/>
            <w:tcBorders>
              <w:top w:val="nil"/>
              <w:left w:val="nil"/>
              <w:bottom w:val="nil"/>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"http://fgw.xianning.gov.cn/xxgk/fdzdgknr/zkly/gwyzkly/"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政府信息公开–法定主动公开内容–招考录用–公务员招考录用</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财政预决算</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收支总体情况表，财政拨款收支情况表，一般公共预算支出情况表。一般公共预算“三公”经费支出表，本部门职责等信息</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"http://fgw.xianning.gov.cn/xxgk/fdzdgknr/czzj/czyjs/"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政府信息公开–法定主动公开内容–财政资金–财政预决算</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财政专项资金</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本部门财政专项资金情况</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《中华人民共和国政府信息公开条例》；《中华人民共和国预算法》；《财政部关于印发财政预决算领域基层政务公开标准指引的通知》财办发〔2019〕77号</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"http://fgw.xianning.gov.cn/xxgk/fdzdgknr/czzj/czzxzj/"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政府信息公开–法定主动公开内容–财政资金–财政专项资金</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政府采购</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政府采购实施情况</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"http://fgw.xianning.gov.cn/xxgk/fdzdgknr/zfcg/"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政府信息公开–法定主动公开内容–政府采购</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审计报告</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部门预算执行和其他财政收支情况的审计有关问题说明与整改情况</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"http://fgw.xianning.gov.cn/xxgk/fdzdgknr/qtzdgknr/sjbg/"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政府信息公开–法定主动公开内容–其它主动公开内容–审计报告</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政府会议</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国民经济和社会发展的重大政策、重要规划、重点工程建设项目事项及重大民生事项、广泛关注的发展改革重点、热点、难点问题等事项的会议</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"http://fgw.xianning.gov.cn/xxgk/fdzdgknr/qtzdgknr/zfhy/"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政府信息公开–法定主动公开内容–其它主动公开内容–政府会议</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政务督查</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接受、开展政务督查检查情况</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"http://fgw.xianning.gov.cn/xxgk/fdzdgknr/qtzdgknr/zwdc/"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政府信息公开–法定主动公开内容–其它主动公开内容–政务督查</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信息公开指南</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政府信息的分类、编排体系、获取方式，政府信息公开工作机构名称、办公地址、办公时间、联系电话、传真号码、互联网联系方式</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"http://fgw.xianning.gov.cn/xxgk/xxgkzn/"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政府信息公开–政府信息公开指南</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信息公开工作年度报告</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政府信息公开工作年度报告，行政执法统计年度报告</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"http://fgw.xianning.gov.cn/xxgk/xxgknb/"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政府信息公开–政府信息公开工作年度报告</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政府网站工作年度报表</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年度信息发布总数、各栏目发布数、用户总访问量、服务事项数和受理量、网民留言办理情况、平台建设、开设专题、新媒体传播、创新发展和机制保障等情况</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《中华人民共和国政府信息公开条例》；《国务院办公厅关于印发政府网站发展指引的通知》国办发〔2017〕47号</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"http://fgw.xianning.gov.cn/xxgk/zfwzjgndbb/"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政府信息公开–政府网站工作报表</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879" w:type="dxa"/>
            <w:vMerge w:val="restart"/>
            <w:tcBorders>
              <w:top w:val="single" w:color="808080" w:sz="4" w:space="0"/>
              <w:left w:val="single" w:color="808080" w:sz="8"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政策文件</w:t>
            </w: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规范性文件及规范性文件清理结果</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规范性文件内容，规范性文件清理结果的文件内容</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r>
              <w:rPr>
                <w:rStyle w:val="6"/>
                <w:lang w:val="en-US" w:eastAsia="zh-CN" w:bidi="ar"/>
              </w:rPr>
              <w:br w:type="textWrapping"/>
            </w:r>
            <w:r>
              <w:rPr>
                <w:rStyle w:val="5"/>
                <w:lang w:val="en-US" w:eastAsia="zh-CN" w:bidi="ar"/>
              </w:rPr>
              <w:t>■</w:t>
            </w:r>
            <w:r>
              <w:rPr>
                <w:rStyle w:val="6"/>
                <w:lang w:val="en-US" w:eastAsia="zh-CN" w:bidi="ar"/>
              </w:rPr>
              <w:t>政府公报</w:t>
            </w:r>
            <w:r>
              <w:rPr>
                <w:rStyle w:val="6"/>
                <w:lang w:val="en-US" w:eastAsia="zh-CN" w:bidi="ar"/>
              </w:rPr>
              <w:br w:type="textWrapping"/>
            </w:r>
            <w:r>
              <w:rPr>
                <w:rStyle w:val="5"/>
                <w:lang w:val="en-US" w:eastAsia="zh-CN" w:bidi="ar"/>
              </w:rPr>
              <w:t>■</w:t>
            </w:r>
            <w:r>
              <w:rPr>
                <w:rStyle w:val="6"/>
                <w:lang w:val="en-US" w:eastAsia="zh-CN" w:bidi="ar"/>
              </w:rPr>
              <w:t>档案馆</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r>
              <w:rPr>
                <w:rStyle w:val="5"/>
                <w:lang w:val="en-US" w:eastAsia="zh-CN" w:bidi="ar"/>
              </w:rPr>
              <w:br w:type="textWrapping"/>
            </w:r>
            <w:r>
              <w:rPr>
                <w:rStyle w:val="5"/>
                <w:lang w:val="en-US" w:eastAsia="zh-CN" w:bidi="ar"/>
              </w:rPr>
              <w:t>■依申请公开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《中华人民共和国政府信息公开条例》；新时代政务公开重要文件；《国务院办公厅关于加强行政规范性文件制定和监督管理工作的通知》国办发〔2018〕37号；《规章制定程序条例》国务院令第322号</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"http://fgw.xianning.gov.cn/xxgk/zc/gfxwj/"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政府信息公开–政策–规范性文件</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其他主动公开文件</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非规范性文件类的其他需社会公众知晓的通知、公告等</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r>
              <w:rPr>
                <w:rStyle w:val="6"/>
                <w:lang w:val="en-US" w:eastAsia="zh-CN" w:bidi="ar"/>
              </w:rPr>
              <w:br w:type="textWrapping"/>
            </w:r>
            <w:r>
              <w:rPr>
                <w:rStyle w:val="5"/>
                <w:lang w:val="en-US" w:eastAsia="zh-CN" w:bidi="ar"/>
              </w:rPr>
              <w:t>■</w:t>
            </w:r>
            <w:r>
              <w:rPr>
                <w:rStyle w:val="6"/>
                <w:lang w:val="en-US" w:eastAsia="zh-CN" w:bidi="ar"/>
              </w:rPr>
              <w:t>政府公报</w:t>
            </w:r>
            <w:r>
              <w:rPr>
                <w:rStyle w:val="6"/>
                <w:lang w:val="en-US" w:eastAsia="zh-CN" w:bidi="ar"/>
              </w:rPr>
              <w:br w:type="textWrapping"/>
            </w:r>
            <w:r>
              <w:rPr>
                <w:rStyle w:val="5"/>
                <w:lang w:val="en-US" w:eastAsia="zh-CN" w:bidi="ar"/>
              </w:rPr>
              <w:t>■</w:t>
            </w:r>
            <w:r>
              <w:rPr>
                <w:rStyle w:val="6"/>
                <w:lang w:val="en-US" w:eastAsia="zh-CN" w:bidi="ar"/>
              </w:rPr>
              <w:t>档案馆</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r>
              <w:rPr>
                <w:rStyle w:val="5"/>
                <w:lang w:val="en-US" w:eastAsia="zh-CN" w:bidi="ar"/>
              </w:rPr>
              <w:br w:type="textWrapping"/>
            </w:r>
            <w:r>
              <w:rPr>
                <w:rStyle w:val="5"/>
                <w:lang w:val="en-US" w:eastAsia="zh-CN" w:bidi="ar"/>
              </w:rPr>
              <w:t>■依申请公开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《中华人民共和国政府信息公开条例》；新时代政务公开重要文件；《国务院办公厅关于印发政府网站发展指引的通知》国办发〔2017〕47号</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"http://fgw.xianning.gov.cn/xxgk/zc/qtzdgkwj/"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政府信息公开–政策–其他主动公开文件</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政策解读</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政策的背景依据、目标任务、主要内容和解决的问题等</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r>
              <w:rPr>
                <w:rStyle w:val="6"/>
                <w:lang w:val="en-US" w:eastAsia="zh-CN" w:bidi="ar"/>
              </w:rPr>
              <w:br w:type="textWrapping"/>
            </w:r>
            <w:r>
              <w:rPr>
                <w:rStyle w:val="5"/>
                <w:lang w:val="en-US" w:eastAsia="zh-CN" w:bidi="ar"/>
              </w:rPr>
              <w:t>■</w:t>
            </w:r>
            <w:r>
              <w:rPr>
                <w:rStyle w:val="6"/>
                <w:lang w:val="en-US" w:eastAsia="zh-CN" w:bidi="ar"/>
              </w:rPr>
              <w:t>政府公报</w:t>
            </w:r>
            <w:r>
              <w:rPr>
                <w:rStyle w:val="6"/>
                <w:lang w:val="en-US" w:eastAsia="zh-CN" w:bidi="ar"/>
              </w:rPr>
              <w:br w:type="textWrapping"/>
            </w:r>
            <w:r>
              <w:rPr>
                <w:rStyle w:val="5"/>
                <w:lang w:val="en-US" w:eastAsia="zh-CN" w:bidi="ar"/>
              </w:rPr>
              <w:t>■</w:t>
            </w:r>
            <w:r>
              <w:rPr>
                <w:rStyle w:val="6"/>
                <w:lang w:val="en-US" w:eastAsia="zh-CN" w:bidi="ar"/>
              </w:rPr>
              <w:t>档案馆</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r>
              <w:rPr>
                <w:rStyle w:val="5"/>
                <w:lang w:val="en-US" w:eastAsia="zh-CN" w:bidi="ar"/>
              </w:rPr>
              <w:br w:type="textWrapping"/>
            </w:r>
            <w:r>
              <w:rPr>
                <w:rStyle w:val="5"/>
                <w:lang w:val="en-US" w:eastAsia="zh-CN" w:bidi="ar"/>
              </w:rPr>
              <w:t>■依申请公开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《中华人民共和国政府信息公开条例》；新时代政务公开重要文件；《国务院办公厅关于印发政府网站发展指引的通知》国办发〔2017〕47号</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"http://fgw.xianning.gov.cn/xxgk/zc/zcjd/"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政府信息公开–政策–政策解读</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79" w:type="dxa"/>
            <w:tcBorders>
              <w:top w:val="single" w:color="808080" w:sz="4" w:space="0"/>
              <w:left w:val="single" w:color="808080" w:sz="8"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规划信息</w:t>
            </w: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rPr>
                <w:rFonts w:hint="eastAsia" w:ascii="宋体" w:hAnsi="宋体" w:eastAsia="宋体" w:cs="宋体"/>
                <w:i w:val="0"/>
                <w:color w:val="000000"/>
                <w:sz w:val="22"/>
                <w:szCs w:val="22"/>
                <w:u w:val="none"/>
              </w:rPr>
            </w:pP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国民经济和社会发展中长期规划、国民经济和社会发展年度计划及其他专项规划的规划全文、起草说明及解读说明</w:t>
            </w:r>
          </w:p>
        </w:tc>
        <w:tc>
          <w:tcPr>
            <w:tcW w:w="136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r>
              <w:rPr>
                <w:rStyle w:val="5"/>
                <w:lang w:val="en-US" w:eastAsia="zh-CN" w:bidi="ar"/>
              </w:rPr>
              <w:br w:type="textWrapping"/>
            </w:r>
            <w:r>
              <w:rPr>
                <w:rStyle w:val="5"/>
                <w:lang w:val="en-US" w:eastAsia="zh-CN" w:bidi="ar"/>
              </w:rPr>
              <w:t>■依申请公开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"http://fgw.xianning.gov.cn/xxgk/fdzdgknr/ghjh/"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政府信息公开–法定主动公开内容–规划计划</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tcBorders>
              <w:top w:val="single" w:color="808080" w:sz="4" w:space="0"/>
              <w:left w:val="single" w:color="808080" w:sz="8"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w:t>
            </w: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公开居民消费价格、主副食品价格、固定资产投资运行情况等数据</w:t>
            </w:r>
          </w:p>
        </w:tc>
        <w:tc>
          <w:tcPr>
            <w:tcW w:w="136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《中华人民共和国政府信息公开条例》；《国务院办公厅关于印发政府网站发展指引的通知》国办发〔2017〕47号</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"http://fgw.xianning.gov.cn/xxgk/fdzdgknr/tjsj/"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政府信息公开–法定主动公开内容–统计信息</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vMerge w:val="restart"/>
            <w:tcBorders>
              <w:top w:val="single" w:color="808080" w:sz="4" w:space="0"/>
              <w:left w:val="single" w:color="808080" w:sz="8"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对外管理服务事项</w:t>
            </w: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行政许可/服务办事指南</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事项名称、事项类别、使用范围、审批依据、申请材料、办理方式、办理时限、联系电话等</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"http://zwfw.hubei.gov.cn/webview/zwgk/qzqd.html?areaId=421200000000&amp;type=lx&amp;code=01"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政府信息公开–法定主动公开内容–许可/服务-依据、条件、程序</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企业投资项目审批、项目核准、固定资产投资项目节能审查等</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r>
              <w:rPr>
                <w:rStyle w:val="5"/>
                <w:lang w:val="en-US" w:eastAsia="zh-CN" w:bidi="ar"/>
              </w:rPr>
              <w:br w:type="textWrapping"/>
            </w:r>
            <w:r>
              <w:rPr>
                <w:rStyle w:val="5"/>
                <w:lang w:val="en-US" w:eastAsia="zh-CN" w:bidi="ar"/>
              </w:rPr>
              <w:t>■依申请公开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"http://fgw.xianning.gov.cn/xxgk/fdzdgknr/zdxmjs/xmhz/index.shtml"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政府信息公开–法定主动公开内容–许可/服务–行政许可结果</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行政备案</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企业投资项目备案</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r>
              <w:rPr>
                <w:rStyle w:val="5"/>
                <w:lang w:val="en-US" w:eastAsia="zh-CN" w:bidi="ar"/>
              </w:rPr>
              <w:br w:type="textWrapping"/>
            </w:r>
            <w:r>
              <w:rPr>
                <w:rStyle w:val="5"/>
                <w:lang w:val="en-US" w:eastAsia="zh-CN" w:bidi="ar"/>
              </w:rPr>
              <w:t>■依申请公开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"http://fgw.xianning.gov.cn/xxgk/fdzdgknr/zdxmjs/xmba/"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政府信息公开–法定主动公开内容–重大项目建设–项目备案</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行政处罚相关事项</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行政处罚的依据、条件、程序等</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"http://zwfw.hubei.gov.cn/webview/zwgk/qzqd.html?areaId=421200000000&amp;type=lx&amp;code=02"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政府信息公开–法定主动公开内容–处罚/强制-依据、条件、程序</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行政处罚结果</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对节约能源违法行为的处罚、对粮食储备管理违法行为的处罚、对重大建设项目未按法律法规开展招标投标或在招标投标活动中违法违规行为的处罚等处罚</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"http://fgw.xianning.gov.cn/xxgk/fdzdgknr/cfqz/xzcfjd/"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府信息公开–法定主动公开内容–处罚/强制–行政处罚决定</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权责清单</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权责清单调整情况权责清单其他信息</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r>
              <w:rPr>
                <w:rStyle w:val="5"/>
                <w:lang w:val="en-US" w:eastAsia="zh-CN" w:bidi="ar"/>
              </w:rPr>
              <w:br w:type="textWrapping"/>
            </w:r>
            <w:r>
              <w:rPr>
                <w:rStyle w:val="5"/>
                <w:lang w:val="en-US" w:eastAsia="zh-CN" w:bidi="ar"/>
              </w:rPr>
              <w:t>■依申请公开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《中华人民共和国政府信息公开条例》；《中华人民共和国行政许可法》；《国务院办公厅关于全面实行行政许可事项清单管理的通知》国办发〔2022〕2号</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"http://zwfw.hubei.gov.cn/webview/zwgk/qzqd.html?department=11421200011336925W&amp;areaId=421200000000"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政府信息公开–法定主动公开内容–权责清单</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双随机一公开</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在监管过程中随机抽取检查对象，随机选派执法检查人员，抽查情况及查处结果及时向社会公开</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《中华人民共和国政府信息公开条例》；《市场监管总局关于全面深化“双随机、一公开”监管规范涉企行政检查服务高质量发展的意见》国市监信规〔2024〕5号</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"http://fgw.xianning.gov.cn/xxgk/fdzdgknr/qtzdgknr/ssjygk_18182/"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政府信息公开–法定主动公开内容–其它主动公开内容–双随机一公开</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行政事业性收费</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收费项目及其依据、标准</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《中华人民共和国政府信息公开条例》；发展改革委、财政部关于印发《行政事业性收费标准管理办法》</w:t>
            </w:r>
          </w:p>
        </w:tc>
        <w:tc>
          <w:tcPr>
            <w:tcW w:w="3210" w:type="dxa"/>
            <w:tcBorders>
              <w:top w:val="nil"/>
              <w:left w:val="nil"/>
              <w:bottom w:val="nil"/>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"http://fgw.xianning.gov.cn/xxgk/fdzdgknr/xzsyxsf/"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政府信息公开–法定主动公开内容–行政事业性收费</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确需保留的证明事项清单</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证明事项清单</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《国务院办公厅关于印发2019年政务公开工作要点的通知》国办发〔2019〕14号</w:t>
            </w:r>
          </w:p>
        </w:tc>
        <w:tc>
          <w:tcPr>
            <w:tcW w:w="3210" w:type="dxa"/>
            <w:tcBorders>
              <w:top w:val="single" w:color="808080" w:sz="4" w:space="0"/>
              <w:left w:val="nil"/>
              <w:bottom w:val="nil"/>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"http://fgw.xianning.gov.cn/xxgk/fdzdgknr/qxbldzmsxqd/"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政府信息公开–法定主动公开内容–确需保留的证明事项清单</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nil"/>
              <w:left w:val="nil"/>
              <w:bottom w:val="nil"/>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市场规则标准</w:t>
            </w:r>
          </w:p>
        </w:tc>
        <w:tc>
          <w:tcPr>
            <w:tcW w:w="2954" w:type="dxa"/>
            <w:tcBorders>
              <w:top w:val="nil"/>
              <w:left w:val="single" w:color="808080" w:sz="4" w:space="0"/>
              <w:bottom w:val="nil"/>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本机关制定的涉及市场主体、行业规范的有关规则标准信息</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"http://fgw.xianning.gov.cn/xxgk/fdzdgknr/scgzbz/"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政府信息公开–法定主动公开内容–市场规则标准</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79" w:type="dxa"/>
            <w:tcBorders>
              <w:top w:val="single" w:color="808080" w:sz="4" w:space="0"/>
              <w:left w:val="single" w:color="808080" w:sz="8"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决策预公开</w:t>
            </w: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重大决策预公开</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重大决策开展草案公开和意见征集的情况，包括代市政府起草文件的意见征集情况；决策部署落实情况等</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《中华人民共和国政府信息公开条例》，《重大行政决策程序暂行条例》国务院令第713号；《法治政府建设实施纲要（2021－2025年）》</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"http://fgw.xianning.gov.cn/xxgk/fdzdgknr/qtzdgknr/jcygk/"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政府信息公开–法定主动公开内容–其它主动公开内容–决策预公开</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tcBorders>
              <w:top w:val="single" w:color="808080" w:sz="4" w:space="0"/>
              <w:left w:val="single" w:color="808080" w:sz="8"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项目批准和实施情况</w:t>
            </w: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重大项目建设</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重大项目建设清单、重大项目建设进展情况等</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"http://fgw.xianning.gov.cn/xxgk/fdzdgknr/zdxmjs/xmsp/"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政府信息公开–法定主动公开内容–重大建设项目</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tcBorders>
              <w:top w:val="single" w:color="808080" w:sz="4" w:space="0"/>
              <w:left w:val="single" w:color="808080" w:sz="8"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公益事业建设</w:t>
            </w: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rPr>
                <w:rFonts w:hint="eastAsia" w:ascii="宋体" w:hAnsi="宋体" w:eastAsia="宋体" w:cs="宋体"/>
                <w:i w:val="0"/>
                <w:color w:val="000000"/>
                <w:sz w:val="22"/>
                <w:szCs w:val="22"/>
                <w:u w:val="none"/>
              </w:rPr>
            </w:pP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安全生产、乡村建设、生态环境、惠民惠农惠企等相关政策</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《中华人民共和国政府信息公开条例》；《电力安全生产监督管理办法》</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"http://fgw.xianning.gov.cn/xxgk/fdzdgknr/gysyjs/aqsc/"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政府信息公开–法定主动公开内容–公益事业建设</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79" w:type="dxa"/>
            <w:tcBorders>
              <w:top w:val="single" w:color="808080" w:sz="4" w:space="0"/>
              <w:left w:val="single" w:color="808080" w:sz="8"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建议提案办理</w:t>
            </w: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rPr>
                <w:rFonts w:hint="eastAsia" w:ascii="宋体" w:hAnsi="宋体" w:eastAsia="宋体" w:cs="宋体"/>
                <w:i w:val="0"/>
                <w:color w:val="000000"/>
                <w:sz w:val="22"/>
                <w:szCs w:val="22"/>
                <w:u w:val="none"/>
              </w:rPr>
            </w:pP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人大代表建议、政协委员提案的答复全文、办理工作动态、办理年度总体情况</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《中华人民共和国政府信息公开条例》；《国务院办公厅关于做好全国人大代表建议和全国政协委员提案办理结果公开工作的通知》国办发〔2014〕46号</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"http://fgw.xianning.gov.cn/xxgk/fdzdgknr/qtzdgknr/jytabl/"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政府信息公开–法定主动公开内容–其它主动公开内容–建议提案办理</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tcBorders>
              <w:top w:val="single" w:color="808080" w:sz="4" w:space="0"/>
              <w:left w:val="single" w:color="808080" w:sz="8"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回应关切</w:t>
            </w: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rPr>
                <w:rFonts w:hint="eastAsia" w:ascii="宋体" w:hAnsi="宋体" w:eastAsia="宋体" w:cs="宋体"/>
                <w:i w:val="0"/>
                <w:color w:val="000000"/>
                <w:sz w:val="22"/>
                <w:szCs w:val="22"/>
                <w:u w:val="none"/>
              </w:rPr>
            </w:pP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对政务舆情进行实质性回应</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新时代政务公开重要文件；《国务院办公厅关于印发政府网站发展指引的通知》国办发〔2017〕47号</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"http://wz.xianning.gov.cn/index_2574.shtml?ouguid=dec1ebc6-86c8-4310-866d-f3a9d8f96a86"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政府信息公开–法定主动公开内容–其它主动公开内容–回应关切</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79" w:type="dxa"/>
            <w:vMerge w:val="restart"/>
            <w:tcBorders>
              <w:top w:val="single" w:color="808080" w:sz="4" w:space="0"/>
              <w:left w:val="single" w:color="808080" w:sz="8"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互动交流</w:t>
            </w: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咨询投诉</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留言办理情况</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《中华人民共和国政府信息公开条例》；《国务院办公厅关于印发政府网站发展指引的通知》国办发〔2017〕47号</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"http://wz.xianning.gov.cn/index_2574.shtml?ouguid=dec1ebc6-86c8-4310-866d-f3a9d8f96a86"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互动交流–咨询投诉</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在线访谈</w:t>
            </w:r>
          </w:p>
        </w:tc>
        <w:tc>
          <w:tcPr>
            <w:tcW w:w="295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本机关负责同志参加在线访谈和新闻发布会</w:t>
            </w:r>
          </w:p>
        </w:tc>
        <w:tc>
          <w:tcPr>
            <w:tcW w:w="136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Fonts w:hint="default" w:ascii="东文宋体" w:hAnsi="东文宋体" w:eastAsia="东文宋体" w:cs="东文宋体"/>
                <w:i w:val="0"/>
                <w:color w:val="000000"/>
                <w:kern w:val="0"/>
                <w:sz w:val="22"/>
                <w:szCs w:val="22"/>
                <w:u w:val="none"/>
                <w:lang w:val="en-US" w:eastAsia="zh-CN" w:bidi="ar"/>
              </w:rPr>
              <w:t>■政府网站</w:t>
            </w:r>
            <w:r>
              <w:rPr>
                <w:rFonts w:hint="default" w:ascii="东文宋体" w:hAnsi="东文宋体" w:eastAsia="东文宋体" w:cs="东文宋体"/>
                <w:i w:val="0"/>
                <w:color w:val="000000"/>
                <w:kern w:val="0"/>
                <w:sz w:val="22"/>
                <w:szCs w:val="22"/>
                <w:u w:val="none"/>
                <w:lang w:val="en-US" w:eastAsia="zh-CN" w:bidi="ar"/>
              </w:rPr>
              <w:br w:type="textWrapping"/>
            </w:r>
            <w:r>
              <w:rPr>
                <w:rFonts w:hint="default" w:ascii="东文宋体" w:hAnsi="东文宋体" w:eastAsia="东文宋体" w:cs="东文宋体"/>
                <w:i w:val="0"/>
                <w:color w:val="000000"/>
                <w:kern w:val="0"/>
                <w:sz w:val="22"/>
                <w:szCs w:val="22"/>
                <w:u w:val="none"/>
                <w:lang w:val="en-US" w:eastAsia="zh-CN" w:bidi="ar"/>
              </w:rPr>
              <w:t>■电视</w:t>
            </w:r>
          </w:p>
        </w:tc>
        <w:tc>
          <w:tcPr>
            <w:tcW w:w="1492"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4"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"http://fgw.xianning.gov.cn/hdjl/zxft/"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互动交流–在线访谈</w:t>
            </w:r>
            <w:r>
              <w:rPr>
                <w:rFonts w:hint="eastAsia" w:ascii="宋体" w:hAnsi="宋体" w:eastAsia="宋体" w:cs="宋体"/>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879" w:type="dxa"/>
            <w:vMerge w:val="continue"/>
            <w:tcBorders>
              <w:top w:val="single" w:color="808080" w:sz="4" w:space="0"/>
              <w:left w:val="single" w:color="808080" w:sz="8"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6" w:type="dxa"/>
            <w:tcBorders>
              <w:top w:val="single" w:color="808080" w:sz="4" w:space="0"/>
              <w:left w:val="single" w:color="808080" w:sz="4" w:space="0"/>
              <w:bottom w:val="single" w:color="808080" w:sz="8"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调查征集</w:t>
            </w:r>
          </w:p>
        </w:tc>
        <w:tc>
          <w:tcPr>
            <w:tcW w:w="2954" w:type="dxa"/>
            <w:tcBorders>
              <w:top w:val="single" w:color="808080" w:sz="4" w:space="0"/>
              <w:left w:val="single" w:color="808080" w:sz="4" w:space="0"/>
              <w:bottom w:val="single" w:color="808080" w:sz="8"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征集公告、征集内容、意见建议以及结果反馈等</w:t>
            </w:r>
          </w:p>
        </w:tc>
        <w:tc>
          <w:tcPr>
            <w:tcW w:w="1369" w:type="dxa"/>
            <w:tcBorders>
              <w:top w:val="single" w:color="808080" w:sz="4" w:space="0"/>
              <w:left w:val="single" w:color="808080" w:sz="4" w:space="0"/>
              <w:bottom w:val="single" w:color="808080" w:sz="8"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政府网站</w:t>
            </w:r>
          </w:p>
        </w:tc>
        <w:tc>
          <w:tcPr>
            <w:tcW w:w="1492" w:type="dxa"/>
            <w:tcBorders>
              <w:top w:val="single" w:color="808080" w:sz="4" w:space="0"/>
              <w:left w:val="single" w:color="808080" w:sz="4" w:space="0"/>
              <w:bottom w:val="single" w:color="808080" w:sz="8" w:space="0"/>
              <w:right w:val="single" w:color="80808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22"/>
                <w:szCs w:val="22"/>
                <w:u w:val="none"/>
              </w:rPr>
            </w:pPr>
            <w:r>
              <w:rPr>
                <w:rStyle w:val="5"/>
                <w:lang w:val="en-US" w:eastAsia="zh-CN" w:bidi="ar"/>
              </w:rPr>
              <w:t>■</w:t>
            </w:r>
            <w:r>
              <w:rPr>
                <w:rStyle w:val="6"/>
                <w:lang w:val="en-US" w:eastAsia="zh-CN" w:bidi="ar"/>
              </w:rPr>
              <w:t>主动公开</w:t>
            </w:r>
          </w:p>
        </w:tc>
        <w:tc>
          <w:tcPr>
            <w:tcW w:w="805" w:type="dxa"/>
            <w:tcBorders>
              <w:top w:val="single" w:color="808080" w:sz="4" w:space="0"/>
              <w:left w:val="single" w:color="808080" w:sz="4" w:space="0"/>
              <w:bottom w:val="single" w:color="808080" w:sz="8" w:space="0"/>
              <w:right w:val="single" w:color="80808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w:t>
            </w:r>
          </w:p>
        </w:tc>
        <w:tc>
          <w:tcPr>
            <w:tcW w:w="2811" w:type="dxa"/>
            <w:tcBorders>
              <w:top w:val="single" w:color="808080" w:sz="4" w:space="0"/>
              <w:left w:val="single" w:color="808080" w:sz="4" w:space="0"/>
              <w:bottom w:val="single" w:color="808080" w:sz="8"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3210" w:type="dxa"/>
            <w:tcBorders>
              <w:top w:val="single" w:color="808080" w:sz="4" w:space="0"/>
              <w:left w:val="single" w:color="808080" w:sz="4" w:space="0"/>
              <w:bottom w:val="single" w:color="808080" w:sz="8" w:space="0"/>
              <w:right w:val="single" w:color="80808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"http://fgw.xianning.gov.cn/hdjl/dczj/"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互动交流–调查征集</w:t>
            </w:r>
            <w:r>
              <w:rPr>
                <w:rFonts w:hint="eastAsia" w:ascii="宋体" w:hAnsi="宋体" w:eastAsia="宋体" w:cs="宋体"/>
                <w:i w:val="0"/>
                <w:kern w:val="0"/>
                <w:sz w:val="22"/>
                <w:szCs w:val="22"/>
                <w:u w:val="single"/>
                <w:lang w:val="en-US" w:eastAsia="zh-CN" w:bidi="ar"/>
              </w:rPr>
              <w:fldChar w:fldCharType="end"/>
            </w:r>
          </w:p>
        </w:tc>
      </w:tr>
    </w:tbl>
    <w:p>
      <w:pPr>
        <w:rPr>
          <w:rFonts w:hint="eastAsia"/>
        </w:rPr>
      </w:pPr>
    </w:p>
    <w:sectPr>
      <w:pgSz w:w="16838" w:h="11906" w:orient="landscape"/>
      <w:pgMar w:top="1701" w:right="1134" w:bottom="141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东文宋体">
    <w:altName w:val="方正书宋_GBK"/>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7283A"/>
    <w:rsid w:val="7C97283A"/>
    <w:rsid w:val="CFF7AC3F"/>
    <w:rsid w:val="E73F7FC7"/>
    <w:rsid w:val="ED7F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11"/>
    <w:basedOn w:val="3"/>
    <w:qFormat/>
    <w:uiPriority w:val="0"/>
    <w:rPr>
      <w:rFonts w:hint="default" w:ascii="东文宋体" w:hAnsi="东文宋体" w:eastAsia="东文宋体" w:cs="东文宋体"/>
      <w:color w:val="000000"/>
      <w:sz w:val="22"/>
      <w:szCs w:val="22"/>
      <w:u w:val="none"/>
    </w:rPr>
  </w:style>
  <w:style w:type="character" w:customStyle="1" w:styleId="6">
    <w:name w:val="font3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2025-05-21T22:38:00Z</dcterms:created>
  <dc:creator>邓明宗</dc:creator>
  <cp:lastModifiedBy>邓明宗</cp:lastModifiedBy>
  <dcterms:modified xsi:type="dcterms:W3CDTF">2025-05-21T14:45:16Z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